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4E1B" w14:textId="20B156E6" w:rsidR="001F23CA" w:rsidRPr="001F23CA" w:rsidRDefault="001F23CA" w:rsidP="001F23CA">
      <w:pPr>
        <w:spacing w:after="253" w:line="249" w:lineRule="auto"/>
        <w:ind w:right="941"/>
        <w:jc w:val="center"/>
        <w:rPr>
          <w:rFonts w:ascii="Times New Roman" w:eastAsia="Times New Roman" w:hAnsi="Times New Roman" w:cs="Times New Roman"/>
          <w:b/>
          <w:bCs/>
          <w:color w:val="000000"/>
          <w:kern w:val="2"/>
          <w:sz w:val="32"/>
          <w:szCs w:val="32"/>
          <w14:ligatures w14:val="standardContextual"/>
        </w:rPr>
      </w:pPr>
      <w:r w:rsidRPr="001F23CA">
        <w:rPr>
          <w:rFonts w:ascii="Times New Roman" w:eastAsia="Times New Roman" w:hAnsi="Times New Roman" w:cs="Times New Roman"/>
          <w:b/>
          <w:bCs/>
          <w:color w:val="000000"/>
          <w:kern w:val="2"/>
          <w:sz w:val="32"/>
          <w:szCs w:val="32"/>
          <w14:ligatures w14:val="standardContextual"/>
        </w:rPr>
        <w:t>EXHIBIT A</w:t>
      </w:r>
    </w:p>
    <w:p w14:paraId="3BDF6245" w14:textId="3F0E2E80" w:rsidR="001F23CA" w:rsidRDefault="001F23CA" w:rsidP="001F23CA">
      <w:pPr>
        <w:spacing w:after="253" w:line="249" w:lineRule="auto"/>
        <w:ind w:right="941" w:firstLine="720"/>
        <w:rPr>
          <w:rFonts w:ascii="Times New Roman" w:eastAsia="Times New Roman" w:hAnsi="Times New Roman" w:cs="Times New Roman"/>
          <w:color w:val="000000"/>
          <w:kern w:val="2"/>
          <w:sz w:val="24"/>
          <w14:ligatures w14:val="standardContextual"/>
        </w:rPr>
      </w:pPr>
      <w:r>
        <w:rPr>
          <w:rFonts w:ascii="Times New Roman" w:eastAsia="Times New Roman" w:hAnsi="Times New Roman" w:cs="Times New Roman"/>
          <w:color w:val="000000"/>
          <w:kern w:val="2"/>
          <w:sz w:val="24"/>
          <w14:ligatures w14:val="standardContextual"/>
        </w:rPr>
        <w:t>The following described property located in Wabash County, Indiana, to-wit:</w:t>
      </w:r>
    </w:p>
    <w:p w14:paraId="728A2E75" w14:textId="77777777" w:rsidR="001F23CA" w:rsidRPr="001F23CA" w:rsidRDefault="001F23CA" w:rsidP="001F23CA">
      <w:pPr>
        <w:widowControl w:val="0"/>
        <w:spacing w:after="0" w:line="240" w:lineRule="auto"/>
        <w:jc w:val="center"/>
        <w:rPr>
          <w:rFonts w:ascii="Times New Roman" w:eastAsia="Times New Roman" w:hAnsi="Times New Roman" w:cs="Times New Roman"/>
          <w:sz w:val="23"/>
          <w:szCs w:val="20"/>
        </w:rPr>
      </w:pPr>
      <w:r w:rsidRPr="001F23CA">
        <w:rPr>
          <w:rFonts w:ascii="Times New Roman" w:eastAsia="Times New Roman" w:hAnsi="Times New Roman" w:cs="Times New Roman"/>
          <w:sz w:val="23"/>
          <w:szCs w:val="20"/>
        </w:rPr>
        <w:t>TRACT 1</w:t>
      </w:r>
    </w:p>
    <w:p w14:paraId="3A253365" w14:textId="77777777" w:rsidR="001F23CA" w:rsidRPr="001F23CA" w:rsidRDefault="001F23CA" w:rsidP="001F23CA">
      <w:pPr>
        <w:widowControl w:val="0"/>
        <w:spacing w:after="0" w:line="240" w:lineRule="auto"/>
        <w:jc w:val="both"/>
        <w:rPr>
          <w:rFonts w:ascii="Times New Roman" w:eastAsia="Times New Roman" w:hAnsi="Times New Roman" w:cs="Times New Roman"/>
          <w:sz w:val="23"/>
          <w:szCs w:val="20"/>
        </w:rPr>
      </w:pPr>
    </w:p>
    <w:p w14:paraId="40316AF4" w14:textId="77777777" w:rsidR="001F23CA" w:rsidRPr="001F23CA" w:rsidRDefault="001F23CA" w:rsidP="001F23CA">
      <w:pPr>
        <w:spacing w:after="253" w:line="249" w:lineRule="auto"/>
        <w:ind w:left="720" w:right="941"/>
        <w:jc w:val="both"/>
        <w:rPr>
          <w:rFonts w:ascii="Times New Roman" w:eastAsia="Times New Roman" w:hAnsi="Times New Roman" w:cs="Times New Roman"/>
          <w:color w:val="000000"/>
          <w:kern w:val="2"/>
          <w:sz w:val="24"/>
          <w14:ligatures w14:val="standardContextual"/>
        </w:rPr>
      </w:pPr>
      <w:r w:rsidRPr="001F23CA">
        <w:rPr>
          <w:rFonts w:ascii="Times New Roman" w:eastAsia="Times New Roman" w:hAnsi="Times New Roman" w:cs="Times New Roman"/>
          <w:color w:val="000000"/>
          <w:kern w:val="2"/>
          <w:sz w:val="24"/>
          <w14:ligatures w14:val="standardContextual"/>
        </w:rPr>
        <w:t>A part of that part of the east half (1/2) of the northeast quarter (1/4) of Section number thirty-six (36), in Township Number twenty-eight (28) north, Range Six (6) east, lying north and west of State Highway Number Thirteen (13) formerly known as the Manchester Pike, bounded and described as follows:</w:t>
      </w:r>
    </w:p>
    <w:p w14:paraId="42E0F47F" w14:textId="77777777" w:rsidR="001F23CA" w:rsidRPr="001F23CA" w:rsidRDefault="001F23CA" w:rsidP="001F23CA">
      <w:pPr>
        <w:spacing w:after="284" w:line="236" w:lineRule="auto"/>
        <w:ind w:left="720" w:right="792" w:firstLine="10"/>
        <w:jc w:val="both"/>
        <w:rPr>
          <w:rFonts w:ascii="Times New Roman" w:eastAsia="Times New Roman" w:hAnsi="Times New Roman" w:cs="Times New Roman"/>
          <w:color w:val="000000"/>
          <w:kern w:val="2"/>
          <w:sz w:val="24"/>
          <w14:ligatures w14:val="standardContextual"/>
        </w:rPr>
      </w:pPr>
      <w:r w:rsidRPr="001F23CA">
        <w:rPr>
          <w:rFonts w:ascii="Times New Roman" w:eastAsia="Times New Roman" w:hAnsi="Times New Roman" w:cs="Times New Roman"/>
          <w:color w:val="000000"/>
          <w:kern w:val="2"/>
          <w:sz w:val="24"/>
          <w14:ligatures w14:val="standardContextual"/>
        </w:rPr>
        <w:t>Beginning at a point in the northwesterly right of way line of said State Highway eight hundred (800) feet south and ten hundred seventy-five and forty-five hundredths (1075.45) feet east of the northwest corner of said east half; thence in a southwesterly direction along said right of way line following a four (4) degrees curve to the right one hundred seventy-five and thirty hundredths (175.30) feet; thence north fifty-five (55) degrees ten ( 10) minutes west one hundred eighty-one and sixty hundredths (181.60) feet; thence north forty-seven and ten hundredths (47.10) feet; thence east two hundred thirty-eight (238) feet to the place of beginning.</w:t>
      </w:r>
    </w:p>
    <w:p w14:paraId="4B108E84" w14:textId="77777777" w:rsidR="001F23CA" w:rsidRPr="001F23CA" w:rsidRDefault="001F23CA" w:rsidP="001F23CA">
      <w:pPr>
        <w:spacing w:after="294" w:line="249" w:lineRule="auto"/>
        <w:ind w:left="720" w:right="38"/>
        <w:jc w:val="both"/>
        <w:rPr>
          <w:rFonts w:ascii="Times New Roman" w:eastAsia="Times New Roman" w:hAnsi="Times New Roman" w:cs="Times New Roman"/>
          <w:color w:val="000000"/>
          <w:kern w:val="2"/>
          <w:sz w:val="24"/>
          <w14:ligatures w14:val="standardContextual"/>
        </w:rPr>
      </w:pPr>
      <w:r w:rsidRPr="001F23CA">
        <w:rPr>
          <w:rFonts w:ascii="Times New Roman" w:eastAsia="Times New Roman" w:hAnsi="Times New Roman" w:cs="Times New Roman"/>
          <w:color w:val="000000"/>
          <w:kern w:val="2"/>
          <w:sz w:val="24"/>
          <w14:ligatures w14:val="standardContextual"/>
        </w:rPr>
        <w:t>Containing one-half (1/2) acre, more or less, in Wabash County, Indiana.</w:t>
      </w:r>
    </w:p>
    <w:p w14:paraId="55384ABF" w14:textId="77777777" w:rsidR="001F23CA" w:rsidRPr="001F23CA" w:rsidRDefault="001F23CA" w:rsidP="001F23CA">
      <w:pPr>
        <w:tabs>
          <w:tab w:val="center" w:pos="1894"/>
          <w:tab w:val="left" w:pos="2880"/>
          <w:tab w:val="center" w:pos="5592"/>
        </w:tabs>
        <w:spacing w:after="11" w:line="249" w:lineRule="auto"/>
        <w:ind w:left="720"/>
        <w:jc w:val="both"/>
        <w:rPr>
          <w:rFonts w:ascii="Times New Roman" w:eastAsia="Times New Roman" w:hAnsi="Times New Roman" w:cs="Times New Roman"/>
          <w:color w:val="000000"/>
          <w:kern w:val="2"/>
          <w:sz w:val="24"/>
          <w14:ligatures w14:val="standardContextual"/>
        </w:rPr>
      </w:pPr>
      <w:r w:rsidRPr="001F23CA">
        <w:rPr>
          <w:rFonts w:ascii="Times New Roman" w:eastAsia="Times New Roman" w:hAnsi="Times New Roman" w:cs="Times New Roman"/>
          <w:color w:val="000000"/>
          <w:kern w:val="2"/>
          <w:sz w:val="24"/>
          <w14:ligatures w14:val="standardContextual"/>
        </w:rPr>
        <w:tab/>
        <w:t xml:space="preserve">Parcel Number:        85-10-36-203-002.000-007 </w:t>
      </w:r>
    </w:p>
    <w:p w14:paraId="6B9877B2" w14:textId="77777777" w:rsidR="001F23CA" w:rsidRPr="001F23CA" w:rsidRDefault="001F23CA" w:rsidP="001F23CA">
      <w:pPr>
        <w:tabs>
          <w:tab w:val="center" w:pos="1997"/>
          <w:tab w:val="center" w:pos="5117"/>
        </w:tabs>
        <w:spacing w:after="252" w:line="249" w:lineRule="auto"/>
        <w:ind w:left="720"/>
        <w:jc w:val="both"/>
        <w:rPr>
          <w:rFonts w:ascii="Times New Roman" w:eastAsia="@MingLiU" w:hAnsi="Times New Roman" w:cs="Times New Roman"/>
          <w:sz w:val="24"/>
          <w:szCs w:val="24"/>
        </w:rPr>
      </w:pPr>
      <w:r w:rsidRPr="001F23CA">
        <w:rPr>
          <w:rFonts w:ascii="Times New Roman" w:eastAsia="Times New Roman" w:hAnsi="Times New Roman" w:cs="Times New Roman"/>
          <w:color w:val="000000"/>
          <w:kern w:val="2"/>
          <w:sz w:val="24"/>
          <w14:ligatures w14:val="standardContextual"/>
        </w:rPr>
        <w:t>Property Address:     852 N. State Road 13, Wabash, In 46992</w:t>
      </w:r>
    </w:p>
    <w:p w14:paraId="5334E099" w14:textId="77777777" w:rsidR="001F23CA" w:rsidRPr="001F23CA" w:rsidRDefault="001F23CA" w:rsidP="001F23CA">
      <w:pPr>
        <w:widowControl w:val="0"/>
        <w:autoSpaceDE w:val="0"/>
        <w:autoSpaceDN w:val="0"/>
        <w:adjustRightInd w:val="0"/>
        <w:spacing w:after="0" w:line="240" w:lineRule="auto"/>
        <w:ind w:left="720" w:right="720"/>
        <w:jc w:val="center"/>
        <w:rPr>
          <w:rFonts w:ascii="Times New Roman" w:eastAsia="@MingLiU" w:hAnsi="Times New Roman" w:cs="Times New Roman"/>
          <w:sz w:val="24"/>
          <w:szCs w:val="24"/>
        </w:rPr>
      </w:pPr>
      <w:r w:rsidRPr="001F23CA">
        <w:rPr>
          <w:rFonts w:ascii="Times New Roman" w:eastAsia="@MingLiU" w:hAnsi="Times New Roman" w:cs="Times New Roman"/>
          <w:sz w:val="24"/>
          <w:szCs w:val="24"/>
        </w:rPr>
        <w:t>TRACT 2</w:t>
      </w:r>
    </w:p>
    <w:p w14:paraId="2E992E04" w14:textId="77777777" w:rsidR="001F23CA" w:rsidRPr="001F23CA" w:rsidRDefault="001F23CA" w:rsidP="001F23CA">
      <w:pPr>
        <w:spacing w:after="0" w:line="240" w:lineRule="auto"/>
        <w:ind w:left="1440" w:right="673"/>
        <w:rPr>
          <w:rFonts w:ascii="Times New Roman" w:eastAsia="Times New Roman" w:hAnsi="Times New Roman" w:cs="Times New Roman"/>
          <w:color w:val="000000"/>
          <w:sz w:val="24"/>
        </w:rPr>
      </w:pPr>
    </w:p>
    <w:p w14:paraId="45872087" w14:textId="77777777" w:rsidR="001F23CA" w:rsidRPr="001F23CA" w:rsidRDefault="001F23CA" w:rsidP="001F23CA">
      <w:pPr>
        <w:ind w:left="720" w:right="720"/>
        <w:jc w:val="both"/>
        <w:rPr>
          <w:rFonts w:ascii="Times New Roman" w:eastAsia="Calibri" w:hAnsi="Times New Roman" w:cs="Times New Roman"/>
          <w:sz w:val="24"/>
          <w:szCs w:val="24"/>
        </w:rPr>
      </w:pPr>
      <w:r w:rsidRPr="001F23CA">
        <w:rPr>
          <w:rFonts w:ascii="Times New Roman" w:eastAsia="Calibri" w:hAnsi="Times New Roman" w:cs="Times New Roman"/>
          <w:sz w:val="24"/>
          <w:szCs w:val="24"/>
        </w:rPr>
        <w:t>Part of the Northwest Quarter of Section Number Thirty Six (36) in Township Twenty Eight (28) North of Range Six (6) East more particularly bounded and described as follows, to-wit: Beginning at the Southwest corner of said Northwest Quarter; thence North Two Hundred (200) feet; thence South Eighty Nine (89) degrees Forty Six (46) minutes East Two Hundred Seven (207) feet; thence South Two Hundred (200) feet to a point in the South line of said Northwest Quarter; thence North Eighty Nine (89) degrees Forty six (46) minutes West Two Hundred Seven (207) feet along said south line to the place of beginning. Containing Ninety Five Hundredths (0.95) acres, more or less.</w:t>
      </w:r>
    </w:p>
    <w:p w14:paraId="6BF7A30C" w14:textId="77777777" w:rsidR="001F23CA" w:rsidRPr="001F23CA" w:rsidRDefault="001F23CA" w:rsidP="001F23CA">
      <w:pPr>
        <w:widowControl w:val="0"/>
        <w:autoSpaceDE w:val="0"/>
        <w:autoSpaceDN w:val="0"/>
        <w:adjustRightInd w:val="0"/>
        <w:spacing w:after="0" w:line="240" w:lineRule="auto"/>
        <w:ind w:left="720" w:right="720"/>
        <w:jc w:val="both"/>
        <w:rPr>
          <w:rFonts w:ascii="Times New Roman" w:eastAsia="Times New Roman" w:hAnsi="Times New Roman" w:cs="Times New Roman"/>
          <w:sz w:val="24"/>
          <w:szCs w:val="24"/>
        </w:rPr>
      </w:pPr>
      <w:r w:rsidRPr="001F23CA">
        <w:rPr>
          <w:rFonts w:ascii="Times New Roman" w:eastAsia="Times New Roman" w:hAnsi="Times New Roman" w:cs="Times New Roman"/>
          <w:sz w:val="24"/>
          <w:szCs w:val="24"/>
        </w:rPr>
        <w:t xml:space="preserve"> </w:t>
      </w:r>
    </w:p>
    <w:p w14:paraId="1636F28E" w14:textId="77777777" w:rsidR="001F23CA" w:rsidRPr="001F23CA" w:rsidRDefault="001F23CA" w:rsidP="001F23CA">
      <w:pPr>
        <w:widowControl w:val="0"/>
        <w:autoSpaceDE w:val="0"/>
        <w:autoSpaceDN w:val="0"/>
        <w:adjustRightInd w:val="0"/>
        <w:spacing w:after="0" w:line="240" w:lineRule="auto"/>
        <w:ind w:left="720" w:right="720"/>
        <w:jc w:val="both"/>
        <w:rPr>
          <w:rFonts w:ascii="Times New Roman" w:eastAsia="Times New Roman" w:hAnsi="Times New Roman" w:cs="Times New Roman"/>
          <w:sz w:val="24"/>
          <w:szCs w:val="24"/>
        </w:rPr>
      </w:pPr>
      <w:r w:rsidRPr="001F23CA">
        <w:rPr>
          <w:rFonts w:ascii="Times New Roman" w:eastAsia="Times New Roman" w:hAnsi="Times New Roman" w:cs="Times New Roman"/>
          <w:sz w:val="24"/>
          <w:szCs w:val="24"/>
        </w:rPr>
        <w:t>Parcel Number:</w:t>
      </w:r>
      <w:r w:rsidRPr="001F23CA">
        <w:rPr>
          <w:rFonts w:ascii="Times New Roman" w:eastAsia="Times New Roman" w:hAnsi="Times New Roman" w:cs="Times New Roman"/>
          <w:sz w:val="24"/>
          <w:szCs w:val="24"/>
        </w:rPr>
        <w:tab/>
        <w:t>85-10-36-100-002.000-007</w:t>
      </w:r>
    </w:p>
    <w:p w14:paraId="5503FA57" w14:textId="77777777" w:rsidR="001F23CA" w:rsidRPr="001F23CA" w:rsidRDefault="001F23CA" w:rsidP="001F23CA">
      <w:pPr>
        <w:widowControl w:val="0"/>
        <w:autoSpaceDE w:val="0"/>
        <w:autoSpaceDN w:val="0"/>
        <w:adjustRightInd w:val="0"/>
        <w:spacing w:after="0" w:line="240" w:lineRule="auto"/>
        <w:ind w:left="720" w:right="720"/>
        <w:jc w:val="both"/>
        <w:rPr>
          <w:rFonts w:ascii="Times New Roman" w:eastAsia="Times New Roman" w:hAnsi="Times New Roman" w:cs="Times New Roman"/>
          <w:color w:val="000000"/>
          <w:sz w:val="24"/>
        </w:rPr>
      </w:pPr>
      <w:r w:rsidRPr="001F23CA">
        <w:rPr>
          <w:rFonts w:ascii="Times New Roman" w:eastAsia="Times New Roman" w:hAnsi="Times New Roman" w:cs="Times New Roman"/>
          <w:sz w:val="24"/>
          <w:szCs w:val="24"/>
        </w:rPr>
        <w:t>Property Address:</w:t>
      </w:r>
      <w:r w:rsidRPr="001F23CA">
        <w:rPr>
          <w:rFonts w:ascii="Times New Roman" w:eastAsia="Times New Roman" w:hAnsi="Times New Roman" w:cs="Times New Roman"/>
          <w:sz w:val="24"/>
          <w:szCs w:val="24"/>
        </w:rPr>
        <w:tab/>
        <w:t>966 W 50 N, Wabash, IN 46992</w:t>
      </w:r>
    </w:p>
    <w:p w14:paraId="14A7C3C2" w14:textId="77777777" w:rsidR="001F23CA" w:rsidRPr="001F23CA" w:rsidRDefault="001F23CA" w:rsidP="001F23CA">
      <w:pPr>
        <w:spacing w:after="0" w:line="240" w:lineRule="auto"/>
        <w:jc w:val="both"/>
        <w:rPr>
          <w:rFonts w:ascii="Times New Roman" w:eastAsia="Times New Roman" w:hAnsi="Times New Roman" w:cs="Times New Roman"/>
          <w:sz w:val="24"/>
          <w:szCs w:val="24"/>
        </w:rPr>
      </w:pPr>
    </w:p>
    <w:sectPr w:rsidR="001F23CA" w:rsidRPr="001F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53"/>
    <w:rsid w:val="001F23CA"/>
    <w:rsid w:val="00200C53"/>
    <w:rsid w:val="004626FD"/>
    <w:rsid w:val="004E4182"/>
    <w:rsid w:val="006C6714"/>
    <w:rsid w:val="00F7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7591"/>
  <w15:chartTrackingRefBased/>
  <w15:docId w15:val="{77AE2F83-11BA-4CD0-AA98-1BCE03B0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 Smyth</cp:lastModifiedBy>
  <cp:revision>2</cp:revision>
  <cp:lastPrinted>2023-09-07T14:55:00Z</cp:lastPrinted>
  <dcterms:created xsi:type="dcterms:W3CDTF">2023-09-11T19:13:00Z</dcterms:created>
  <dcterms:modified xsi:type="dcterms:W3CDTF">2023-09-11T19:13:00Z</dcterms:modified>
</cp:coreProperties>
</file>